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C89A" w14:textId="7CD45CA7" w:rsidR="00085D14" w:rsidRPr="005251D4" w:rsidRDefault="00085D14" w:rsidP="009A2FE0">
      <w:pPr>
        <w:spacing w:line="360" w:lineRule="auto"/>
        <w:jc w:val="right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5251D4">
        <w:rPr>
          <w:b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9A2FE0">
        <w:rPr>
          <w:b/>
          <w:sz w:val="22"/>
          <w:szCs w:val="22"/>
        </w:rPr>
        <w:t>6</w:t>
      </w:r>
      <w:r w:rsidR="005E75F3">
        <w:rPr>
          <w:b/>
          <w:sz w:val="22"/>
          <w:szCs w:val="22"/>
        </w:rPr>
        <w:t xml:space="preserve"> </w:t>
      </w:r>
    </w:p>
    <w:p w14:paraId="2B4970EC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B7DD152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64D40A7B" w14:textId="77777777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5251D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35A30CC4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B2D8D40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2D90A61F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8"/>
      <w:bookmarkEnd w:id="9"/>
      <w:bookmarkEnd w:id="10"/>
    </w:p>
    <w:p w14:paraId="2141ACE2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6F9227B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550AEB4D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1EF1D5FF" w14:textId="2B7C3C6C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5251D4">
        <w:rPr>
          <w:b/>
          <w:color w:val="000000"/>
          <w:sz w:val="22"/>
          <w:szCs w:val="22"/>
        </w:rPr>
        <w:t>PKP Polskie Linie Kolejowe S.A.</w:t>
      </w:r>
      <w:r w:rsidRPr="005251D4">
        <w:rPr>
          <w:color w:val="000000"/>
          <w:sz w:val="22"/>
          <w:szCs w:val="22"/>
        </w:rPr>
        <w:t xml:space="preserve"> z siedzibą </w:t>
      </w:r>
      <w:r w:rsidRPr="005251D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XIII Wydział Gospodarczy Krajowego Rejestru Sądowego pod numerem KRS 0000037568, posiadająca numer NIP 113-23-16-427, o kapitale zakład</w:t>
      </w:r>
      <w:r w:rsidR="009A2FE0">
        <w:rPr>
          <w:sz w:val="22"/>
          <w:szCs w:val="22"/>
        </w:rPr>
        <w:t xml:space="preserve">owym w wysokości </w:t>
      </w:r>
      <w:r w:rsidR="006A2DCA">
        <w:rPr>
          <w:sz w:val="22"/>
          <w:szCs w:val="22"/>
        </w:rPr>
        <w:t>3</w:t>
      </w:r>
      <w:r w:rsidR="002C0A15">
        <w:rPr>
          <w:sz w:val="22"/>
          <w:szCs w:val="22"/>
        </w:rPr>
        <w:t>7 277 023</w:t>
      </w:r>
      <w:r w:rsidR="009A2FE0">
        <w:rPr>
          <w:sz w:val="22"/>
          <w:szCs w:val="22"/>
        </w:rPr>
        <w:t> 000,00</w:t>
      </w:r>
      <w:r w:rsidRPr="005251D4"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3EAB5621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4E13F632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17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18"/>
      <w:bookmarkEnd w:id="19"/>
    </w:p>
    <w:p w14:paraId="6ED8BD91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BED68FA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DE0F7B1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A8B15F9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34D6AEAD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AF7E5AF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3334551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sz w:val="22"/>
          <w:szCs w:val="22"/>
        </w:rPr>
        <w:t>]), w tym:</w:t>
      </w:r>
    </w:p>
    <w:p w14:paraId="60F6E6A0" w14:textId="77777777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7AFA7CCA" w14:textId="77777777" w:rsidR="00085D14" w:rsidRPr="005251D4" w:rsidRDefault="00085D14" w:rsidP="005251D4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rPr>
          <w:sz w:val="22"/>
          <w:szCs w:val="22"/>
        </w:rPr>
      </w:pPr>
      <w:r w:rsidRPr="005251D4">
        <w:rPr>
          <w:sz w:val="22"/>
          <w:szCs w:val="22"/>
        </w:rPr>
        <w:lastRenderedPageBreak/>
        <w:t xml:space="preserve">oraz do kwoty </w:t>
      </w:r>
      <w:r w:rsidRPr="005251D4">
        <w:rPr>
          <w:color w:val="000000"/>
          <w:sz w:val="22"/>
          <w:szCs w:val="22"/>
        </w:rPr>
        <w:t xml:space="preserve">[kwota] [waluta] (słownie: [●]) </w:t>
      </w:r>
      <w:r w:rsidRPr="005251D4">
        <w:rPr>
          <w:sz w:val="22"/>
          <w:szCs w:val="22"/>
        </w:rPr>
        <w:t>w zakresie roszczeń z tytułu rękojmi za wady i gwarancji jakości (w tym z tytułu kar umownych)  oraz roszczeń z tytułu niezapewnienia zabezpieczenia należytego wykonania Umowy na żądanie złożone w okresie od dnia [●] do dnia [●] włącznie.</w:t>
      </w:r>
    </w:p>
    <w:p w14:paraId="76923B1B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62F26009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75B226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E43507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7729B8F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251D4">
        <w:rPr>
          <w:sz w:val="22"/>
          <w:szCs w:val="22"/>
        </w:rPr>
        <w:t>[●]</w:t>
      </w:r>
      <w:r w:rsidRPr="005251D4">
        <w:rPr>
          <w:color w:val="000000"/>
          <w:sz w:val="22"/>
          <w:szCs w:val="22"/>
        </w:rPr>
        <w:t xml:space="preserve"> („Termin ważności”).</w:t>
      </w:r>
    </w:p>
    <w:p w14:paraId="52C66483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200ACBD6" w14:textId="77777777" w:rsidR="00085D14" w:rsidRPr="005251D4" w:rsidRDefault="00085D14" w:rsidP="005251D4">
      <w:pPr>
        <w:tabs>
          <w:tab w:val="right" w:pos="-1985"/>
        </w:tabs>
        <w:spacing w:line="360" w:lineRule="auto"/>
        <w:ind w:right="-2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]:</w:t>
      </w:r>
    </w:p>
    <w:p w14:paraId="593A86D7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553C57D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69CC2F03" w14:textId="77777777" w:rsidR="00085D14" w:rsidRPr="005251D4" w:rsidRDefault="00085D14" w:rsidP="005251D4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593487CA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4F4A3A55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 w:rsidRPr="005251D4">
        <w:rPr>
          <w:color w:val="000000"/>
          <w:sz w:val="22"/>
          <w:szCs w:val="22"/>
        </w:rPr>
        <w:t xml:space="preserve"> [●].</w:t>
      </w:r>
    </w:p>
    <w:p w14:paraId="6DACA292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12E5B720" w14:textId="77777777" w:rsidR="00085D14" w:rsidRPr="005251D4" w:rsidRDefault="00085D14" w:rsidP="005251D4">
      <w:pPr>
        <w:pStyle w:val="Tekstpodstawowy"/>
        <w:spacing w:after="0"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AEF25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7F929690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5251D4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35A718A9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6669D918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5BA556C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86BD2B2" w14:textId="77777777" w:rsidR="00085D14" w:rsidRPr="005251D4" w:rsidRDefault="00085D14" w:rsidP="005251D4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B7ED4ED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0BBB4EE9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BCEE6B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B759215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287211C9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3B2123E9" w14:textId="77777777" w:rsidR="00085D14" w:rsidRPr="005251D4" w:rsidRDefault="00085D14" w:rsidP="005251D4">
      <w:pPr>
        <w:pStyle w:val="Tekstkomentarza"/>
        <w:spacing w:line="360" w:lineRule="auto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016B7DF6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13CBF174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11FAB3A1" w14:textId="77777777" w:rsidR="00085D14" w:rsidRPr="005251D4" w:rsidRDefault="00085D14" w:rsidP="005251D4">
      <w:pPr>
        <w:spacing w:line="360" w:lineRule="auto"/>
        <w:rPr>
          <w:color w:val="000000"/>
          <w:sz w:val="22"/>
          <w:szCs w:val="22"/>
        </w:rPr>
      </w:pPr>
    </w:p>
    <w:p w14:paraId="59C9E737" w14:textId="77777777" w:rsidR="00085D14" w:rsidRPr="005251D4" w:rsidRDefault="00085D14" w:rsidP="005251D4">
      <w:pPr>
        <w:spacing w:line="360" w:lineRule="auto"/>
        <w:rPr>
          <w:sz w:val="22"/>
          <w:szCs w:val="22"/>
        </w:rPr>
      </w:pPr>
    </w:p>
    <w:p w14:paraId="31B80242" w14:textId="77777777" w:rsidR="00422B37" w:rsidRPr="005251D4" w:rsidRDefault="00085D14" w:rsidP="005251D4">
      <w:pPr>
        <w:pStyle w:val="Nagwek"/>
        <w:spacing w:line="360" w:lineRule="auto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651205954">
    <w:abstractNumId w:val="2"/>
  </w:num>
  <w:num w:numId="2" w16cid:durableId="1070663330">
    <w:abstractNumId w:val="5"/>
  </w:num>
  <w:num w:numId="3" w16cid:durableId="1709641364">
    <w:abstractNumId w:val="4"/>
  </w:num>
  <w:num w:numId="4" w16cid:durableId="1939875057">
    <w:abstractNumId w:val="1"/>
  </w:num>
  <w:num w:numId="5" w16cid:durableId="2079357823">
    <w:abstractNumId w:val="3"/>
  </w:num>
  <w:num w:numId="6" w16cid:durableId="264969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66308"/>
    <w:rsid w:val="00085D14"/>
    <w:rsid w:val="000D7010"/>
    <w:rsid w:val="002C0A15"/>
    <w:rsid w:val="003930E7"/>
    <w:rsid w:val="003E6519"/>
    <w:rsid w:val="00422B37"/>
    <w:rsid w:val="004A2EA4"/>
    <w:rsid w:val="004E4992"/>
    <w:rsid w:val="005251D4"/>
    <w:rsid w:val="005E75F3"/>
    <w:rsid w:val="006A2DCA"/>
    <w:rsid w:val="006E7D8C"/>
    <w:rsid w:val="00753C37"/>
    <w:rsid w:val="008275F8"/>
    <w:rsid w:val="009A2FE0"/>
    <w:rsid w:val="00B77C61"/>
    <w:rsid w:val="00BF2C6E"/>
    <w:rsid w:val="00D012F2"/>
    <w:rsid w:val="00DC38C5"/>
    <w:rsid w:val="00FF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82A5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804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Sroka Monika</cp:lastModifiedBy>
  <cp:revision>18</cp:revision>
  <cp:lastPrinted>2021-01-04T13:51:00Z</cp:lastPrinted>
  <dcterms:created xsi:type="dcterms:W3CDTF">2020-10-13T06:38:00Z</dcterms:created>
  <dcterms:modified xsi:type="dcterms:W3CDTF">2026-04-21T07:18:00Z</dcterms:modified>
</cp:coreProperties>
</file>